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5692A" w14:textId="77777777" w:rsidR="00C16D55" w:rsidRDefault="00C16D55" w:rsidP="00C16D55"/>
    <w:p w14:paraId="5FB04C6B" w14:textId="77777777" w:rsidR="001512EE" w:rsidRDefault="001512EE" w:rsidP="00C16D55"/>
    <w:sdt>
      <w:sdtPr>
        <w:alias w:val="Dokumenttitel"/>
        <w:tag w:val="Dokumenttitel"/>
        <w:id w:val="-2128619653"/>
        <w:lock w:val="sdtLocked"/>
        <w:placeholder>
          <w:docPart w:val="9BDFF9E2548B4D5BB73957221BC8CBE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09708EC0" w14:textId="77777777" w:rsidR="00A20A26" w:rsidRDefault="00271B46" w:rsidP="002D3AAC">
          <w:pPr>
            <w:pStyle w:val="Rubrik1"/>
          </w:pPr>
          <w:r>
            <w:t>Mall för riskbedömning</w:t>
          </w:r>
        </w:p>
      </w:sdtContent>
    </w:sdt>
    <w:p w14:paraId="3E21021D" w14:textId="77777777" w:rsidR="00DC58A9" w:rsidRPr="0094401C" w:rsidRDefault="00D02FF0" w:rsidP="00D02FF0">
      <w:r>
        <w:t>Fyll i denna mall och bifoga den till incidentrapporteringen.</w:t>
      </w:r>
    </w:p>
    <w:tbl>
      <w:tblPr>
        <w:tblStyle w:val="Tabellrutnt"/>
        <w:tblW w:w="9067" w:type="dxa"/>
        <w:tblLayout w:type="fixed"/>
        <w:tblLook w:val="04A0" w:firstRow="1" w:lastRow="0" w:firstColumn="1" w:lastColumn="0" w:noHBand="0" w:noVBand="1"/>
      </w:tblPr>
      <w:tblGrid>
        <w:gridCol w:w="2263"/>
        <w:gridCol w:w="3163"/>
        <w:gridCol w:w="3641"/>
      </w:tblGrid>
      <w:tr w:rsidR="00DC58A9" w:rsidRPr="0094401C" w14:paraId="12BED97A" w14:textId="77777777" w:rsidTr="00BF1BD9">
        <w:trPr>
          <w:trHeight w:val="793"/>
        </w:trPr>
        <w:tc>
          <w:tcPr>
            <w:tcW w:w="2263" w:type="dxa"/>
          </w:tcPr>
          <w:p w14:paraId="135AEC61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Undersök och utred följande faktorer i riskbedömningen:</w:t>
            </w:r>
          </w:p>
        </w:tc>
        <w:tc>
          <w:tcPr>
            <w:tcW w:w="3163" w:type="dxa"/>
          </w:tcPr>
          <w:p w14:paraId="222AF08D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Beskrivning av faktorerna:</w:t>
            </w:r>
          </w:p>
        </w:tc>
        <w:tc>
          <w:tcPr>
            <w:tcW w:w="3641" w:type="dxa"/>
          </w:tcPr>
          <w:p w14:paraId="645B043F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Egen dokumentation samt motiverad bedömning:</w:t>
            </w:r>
          </w:p>
        </w:tc>
      </w:tr>
      <w:tr w:rsidR="00DC58A9" w:rsidRPr="0094401C" w14:paraId="0F573149" w14:textId="77777777" w:rsidTr="00BF1BD9">
        <w:trPr>
          <w:trHeight w:val="386"/>
        </w:trPr>
        <w:tc>
          <w:tcPr>
            <w:tcW w:w="2263" w:type="dxa"/>
          </w:tcPr>
          <w:p w14:paraId="3EA9E913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Typ av incident</w:t>
            </w:r>
          </w:p>
        </w:tc>
        <w:tc>
          <w:tcPr>
            <w:tcW w:w="3163" w:type="dxa"/>
          </w:tcPr>
          <w:p w14:paraId="175F49E2" w14:textId="77777777" w:rsidR="00DC58A9" w:rsidRPr="0094401C" w:rsidRDefault="00DC58A9" w:rsidP="00BF1BD9">
            <w:r w:rsidRPr="0094401C">
              <w:t>Vilken typ av incident som inträffat har betydelse för vilka risker de registrerade kan tänkas drabbas av.</w:t>
            </w:r>
          </w:p>
        </w:tc>
        <w:tc>
          <w:tcPr>
            <w:tcW w:w="3641" w:type="dxa"/>
          </w:tcPr>
          <w:p w14:paraId="3DA21D9F" w14:textId="77777777" w:rsidR="00DC58A9" w:rsidRPr="0094401C" w:rsidRDefault="00DC58A9" w:rsidP="00BF1BD9">
            <w:pPr>
              <w:rPr>
                <w:b/>
                <w:bCs/>
              </w:rPr>
            </w:pPr>
          </w:p>
        </w:tc>
      </w:tr>
      <w:tr w:rsidR="00DC58A9" w:rsidRPr="0094401C" w14:paraId="77241D4C" w14:textId="77777777" w:rsidTr="00BF1BD9">
        <w:trPr>
          <w:trHeight w:val="793"/>
        </w:trPr>
        <w:tc>
          <w:tcPr>
            <w:tcW w:w="2263" w:type="dxa"/>
          </w:tcPr>
          <w:p w14:paraId="1F0A6CCD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Personuppgifternas karaktär, känslighet och volym</w:t>
            </w:r>
          </w:p>
        </w:tc>
        <w:tc>
          <w:tcPr>
            <w:tcW w:w="3163" w:type="dxa"/>
          </w:tcPr>
          <w:p w14:paraId="6DFCBF8C" w14:textId="77777777" w:rsidR="00DC58A9" w:rsidRPr="0094401C" w:rsidRDefault="00DC58A9" w:rsidP="00BF1BD9">
            <w:r w:rsidRPr="0094401C">
              <w:t>Personuppgifternas karaktär och känslighet får betydelse för vilken skada som kan drabba de registrerade. En kombination av uppgifter kan i vissa fall vara känsligare än endast en typ av personuppgifter. Om det rör sig om en större mängd personuppgifter kan incidenten innebära större effekter på de registrerades fri- och rättigheter.</w:t>
            </w:r>
          </w:p>
        </w:tc>
        <w:tc>
          <w:tcPr>
            <w:tcW w:w="3641" w:type="dxa"/>
          </w:tcPr>
          <w:p w14:paraId="144D5E37" w14:textId="77777777" w:rsidR="00DC58A9" w:rsidRPr="0094401C" w:rsidRDefault="00DC58A9" w:rsidP="00BF1BD9">
            <w:pPr>
              <w:rPr>
                <w:b/>
                <w:bCs/>
              </w:rPr>
            </w:pPr>
          </w:p>
        </w:tc>
      </w:tr>
      <w:tr w:rsidR="00DC58A9" w:rsidRPr="0094401C" w14:paraId="105D2701" w14:textId="77777777" w:rsidTr="00BF1BD9">
        <w:trPr>
          <w:trHeight w:val="386"/>
        </w:trPr>
        <w:tc>
          <w:tcPr>
            <w:tcW w:w="2263" w:type="dxa"/>
          </w:tcPr>
          <w:p w14:paraId="3F84EB17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Identifierbarhet</w:t>
            </w:r>
          </w:p>
        </w:tc>
        <w:tc>
          <w:tcPr>
            <w:tcW w:w="3163" w:type="dxa"/>
          </w:tcPr>
          <w:p w14:paraId="693B9C35" w14:textId="77777777" w:rsidR="00DC58A9" w:rsidRPr="0094401C" w:rsidRDefault="00DC58A9" w:rsidP="00BF1BD9">
            <w:r w:rsidRPr="0094401C">
              <w:t>Hur enkelt det är att identifiera enskilda personer med hjälp av uppgifterna får betydelse för vilka konsekvenser personuppgiftsincidenten kan medföra.</w:t>
            </w:r>
          </w:p>
        </w:tc>
        <w:tc>
          <w:tcPr>
            <w:tcW w:w="3641" w:type="dxa"/>
          </w:tcPr>
          <w:p w14:paraId="2EE488B4" w14:textId="77777777" w:rsidR="00DC58A9" w:rsidRPr="0094401C" w:rsidRDefault="00DC58A9" w:rsidP="00BF1BD9">
            <w:pPr>
              <w:rPr>
                <w:b/>
                <w:bCs/>
              </w:rPr>
            </w:pPr>
          </w:p>
        </w:tc>
      </w:tr>
      <w:tr w:rsidR="00DC58A9" w:rsidRPr="0094401C" w14:paraId="5C6A8DE3" w14:textId="77777777" w:rsidTr="00BF1BD9">
        <w:trPr>
          <w:trHeight w:val="793"/>
        </w:trPr>
        <w:tc>
          <w:tcPr>
            <w:tcW w:w="2263" w:type="dxa"/>
          </w:tcPr>
          <w:p w14:paraId="60ADFB06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Konsekvensernas svårighetsgrad för enskilda personer</w:t>
            </w:r>
          </w:p>
        </w:tc>
        <w:tc>
          <w:tcPr>
            <w:tcW w:w="3163" w:type="dxa"/>
          </w:tcPr>
          <w:p w14:paraId="0D83EEB9" w14:textId="77777777" w:rsidR="00DC58A9" w:rsidRPr="0094401C" w:rsidRDefault="00DC58A9" w:rsidP="00BF1BD9">
            <w:r w:rsidRPr="0094401C">
              <w:t>Konsekvenserna kan anses vara särskilt allvarliga om incidenten riskerar att leda till exempelvis identitetsstöld, bedrägeri eller skadat anseende.</w:t>
            </w:r>
          </w:p>
          <w:p w14:paraId="1969E502" w14:textId="77777777" w:rsidR="00DC58A9" w:rsidRPr="0094401C" w:rsidRDefault="00DC58A9" w:rsidP="00BF1BD9">
            <w:r w:rsidRPr="0094401C">
              <w:t xml:space="preserve">Det har betydelse om den personuppgiftsansvariga vet om att personuppgifterna hamnat hos personer vars avsikter är okända eller skadliga. Om uppgifterna </w:t>
            </w:r>
            <w:proofErr w:type="gramStart"/>
            <w:r w:rsidRPr="0094401C">
              <w:t>istället</w:t>
            </w:r>
            <w:proofErr w:type="gramEnd"/>
            <w:r w:rsidRPr="0094401C">
              <w:t xml:space="preserve"> skickats till en mottagare </w:t>
            </w:r>
            <w:r w:rsidRPr="0094401C">
              <w:lastRenderedPageBreak/>
              <w:t>som är betrodd kan risken för enskilda anses vara lägre.</w:t>
            </w:r>
          </w:p>
        </w:tc>
        <w:tc>
          <w:tcPr>
            <w:tcW w:w="3641" w:type="dxa"/>
          </w:tcPr>
          <w:p w14:paraId="0E83413E" w14:textId="77777777" w:rsidR="00DC58A9" w:rsidRPr="0094401C" w:rsidRDefault="00DC58A9" w:rsidP="00BF1BD9">
            <w:pPr>
              <w:rPr>
                <w:b/>
                <w:bCs/>
              </w:rPr>
            </w:pPr>
          </w:p>
        </w:tc>
      </w:tr>
      <w:tr w:rsidR="00DC58A9" w:rsidRPr="0094401C" w14:paraId="4FCC5FDD" w14:textId="77777777" w:rsidTr="00BF1BD9">
        <w:trPr>
          <w:trHeight w:val="386"/>
        </w:trPr>
        <w:tc>
          <w:tcPr>
            <w:tcW w:w="2263" w:type="dxa"/>
          </w:tcPr>
          <w:p w14:paraId="7ED2174D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De enskildas speciella egenskaper</w:t>
            </w:r>
          </w:p>
        </w:tc>
        <w:tc>
          <w:tcPr>
            <w:tcW w:w="3163" w:type="dxa"/>
          </w:tcPr>
          <w:p w14:paraId="5CD4DD02" w14:textId="77777777" w:rsidR="00DC58A9" w:rsidRPr="0094401C" w:rsidRDefault="00DC58A9" w:rsidP="00BF1BD9">
            <w:r w:rsidRPr="0094401C">
              <w:t>Är det särskilt skyddsvärda personer som drabbats? Så som barn eller andra personer i sårbarare eller svagare ställning. Olika faktorer hos den enskilda kan påverka vilken effekt en incident får för de registrerade.</w:t>
            </w:r>
          </w:p>
        </w:tc>
        <w:tc>
          <w:tcPr>
            <w:tcW w:w="3641" w:type="dxa"/>
          </w:tcPr>
          <w:p w14:paraId="6D2F6F43" w14:textId="77777777" w:rsidR="00DC58A9" w:rsidRPr="0094401C" w:rsidRDefault="00DC58A9" w:rsidP="00BF1BD9"/>
        </w:tc>
      </w:tr>
      <w:tr w:rsidR="00DC58A9" w:rsidRPr="0094401C" w14:paraId="52C80EC3" w14:textId="77777777" w:rsidTr="00BF1BD9">
        <w:trPr>
          <w:trHeight w:val="793"/>
        </w:trPr>
        <w:tc>
          <w:tcPr>
            <w:tcW w:w="2263" w:type="dxa"/>
          </w:tcPr>
          <w:p w14:paraId="6E868B4E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Den personuppgiftsansvarigas speciella egenskaper</w:t>
            </w:r>
          </w:p>
        </w:tc>
        <w:tc>
          <w:tcPr>
            <w:tcW w:w="3163" w:type="dxa"/>
          </w:tcPr>
          <w:p w14:paraId="3A9B305D" w14:textId="77777777" w:rsidR="00DC58A9" w:rsidRPr="0094401C" w:rsidRDefault="00DC58A9" w:rsidP="00BF1BD9">
            <w:r w:rsidRPr="0094401C">
              <w:t>Vilken typ av verksamhet den personuppgiftsansvariga bedriver kan påverka vilka risker en personuppgiftsincident innebär för de registrerade.</w:t>
            </w:r>
          </w:p>
        </w:tc>
        <w:tc>
          <w:tcPr>
            <w:tcW w:w="3641" w:type="dxa"/>
          </w:tcPr>
          <w:p w14:paraId="6E9B3188" w14:textId="77777777" w:rsidR="00DC58A9" w:rsidRPr="0094401C" w:rsidRDefault="00DC58A9" w:rsidP="00BF1BD9">
            <w:pPr>
              <w:rPr>
                <w:b/>
                <w:bCs/>
              </w:rPr>
            </w:pPr>
          </w:p>
        </w:tc>
      </w:tr>
      <w:tr w:rsidR="00DC58A9" w:rsidRPr="0094401C" w14:paraId="079634A5" w14:textId="77777777" w:rsidTr="00BF1BD9">
        <w:trPr>
          <w:trHeight w:val="366"/>
        </w:trPr>
        <w:tc>
          <w:tcPr>
            <w:tcW w:w="2263" w:type="dxa"/>
          </w:tcPr>
          <w:p w14:paraId="5FEB3F75" w14:textId="77777777" w:rsidR="00DC58A9" w:rsidRPr="0094401C" w:rsidRDefault="00DC58A9" w:rsidP="00BF1BD9">
            <w:pPr>
              <w:rPr>
                <w:b/>
                <w:bCs/>
              </w:rPr>
            </w:pPr>
            <w:r w:rsidRPr="0094401C">
              <w:rPr>
                <w:b/>
                <w:bCs/>
              </w:rPr>
              <w:t>Antal personer som påverkas</w:t>
            </w:r>
          </w:p>
        </w:tc>
        <w:tc>
          <w:tcPr>
            <w:tcW w:w="3163" w:type="dxa"/>
          </w:tcPr>
          <w:p w14:paraId="5EEE4591" w14:textId="77777777" w:rsidR="00DC58A9" w:rsidRPr="0094401C" w:rsidRDefault="00DC58A9" w:rsidP="00BF1BD9">
            <w:r w:rsidRPr="0094401C">
              <w:t>Ofta får en personuppgiftsincident större effekter ju fler individer som påverkas. En incident kan dock få svåra följder även för en enda individ, beroende på personuppgifternas art och i vilket sammanhang de har äventyrats. Här är det viktigt att ta hänsyn till effekternas sannolikhet och hur svårt de drabbar de berörda personerna.</w:t>
            </w:r>
          </w:p>
        </w:tc>
        <w:tc>
          <w:tcPr>
            <w:tcW w:w="3641" w:type="dxa"/>
          </w:tcPr>
          <w:p w14:paraId="75EFB240" w14:textId="77777777" w:rsidR="00DC58A9" w:rsidRPr="0094401C" w:rsidRDefault="00DC58A9" w:rsidP="00BF1BD9">
            <w:pPr>
              <w:rPr>
                <w:b/>
                <w:bCs/>
              </w:rPr>
            </w:pPr>
          </w:p>
        </w:tc>
      </w:tr>
    </w:tbl>
    <w:p w14:paraId="286E46EE" w14:textId="77777777" w:rsidR="00F14A56" w:rsidRPr="00F14A56" w:rsidRDefault="00F14A56" w:rsidP="00D727DE"/>
    <w:sectPr w:rsidR="00F14A56" w:rsidRPr="00F14A56" w:rsidSect="00C16D55">
      <w:footerReference w:type="default" r:id="rId10"/>
      <w:headerReference w:type="first" r:id="rId11"/>
      <w:footerReference w:type="first" r:id="rId12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5522A" w14:textId="77777777" w:rsidR="00C06467" w:rsidRDefault="00C06467" w:rsidP="002D3AAC">
      <w:r>
        <w:separator/>
      </w:r>
    </w:p>
  </w:endnote>
  <w:endnote w:type="continuationSeparator" w:id="0">
    <w:p w14:paraId="020A4EF4" w14:textId="77777777" w:rsidR="00C06467" w:rsidRDefault="00C06467" w:rsidP="002D3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F1BF6" w14:textId="77777777" w:rsidR="003F474E" w:rsidRPr="008A4E9E" w:rsidRDefault="00C06467" w:rsidP="003F474E">
    <w:pPr>
      <w:pStyle w:val="Sidfot"/>
      <w:jc w:val="right"/>
    </w:pPr>
    <w:sdt>
      <w:sdtPr>
        <w:id w:val="-1606111688"/>
        <w:docPartObj>
          <w:docPartGallery w:val="Page Numbers (Top of Page)"/>
          <w:docPartUnique/>
        </w:docPartObj>
      </w:sdtPr>
      <w:sdtEndPr/>
      <w:sdtContent>
        <w:r w:rsidR="003F474E" w:rsidRPr="008A4E9E">
          <w:fldChar w:fldCharType="begin"/>
        </w:r>
        <w:r w:rsidR="003F474E" w:rsidRPr="008A4E9E">
          <w:instrText>PAGE</w:instrText>
        </w:r>
        <w:r w:rsidR="003F474E" w:rsidRPr="008A4E9E">
          <w:fldChar w:fldCharType="separate"/>
        </w:r>
        <w:r w:rsidR="003F474E" w:rsidRPr="008A4E9E">
          <w:t>1</w:t>
        </w:r>
        <w:r w:rsidR="003F474E" w:rsidRPr="008A4E9E">
          <w:fldChar w:fldCharType="end"/>
        </w:r>
        <w:r w:rsidR="003F474E" w:rsidRPr="008A4E9E">
          <w:t xml:space="preserve"> (</w:t>
        </w:r>
        <w:r w:rsidR="003F474E" w:rsidRPr="008A4E9E">
          <w:fldChar w:fldCharType="begin"/>
        </w:r>
        <w:r w:rsidR="003F474E" w:rsidRPr="008A4E9E">
          <w:instrText>NUMPAGES</w:instrText>
        </w:r>
        <w:r w:rsidR="003F474E" w:rsidRPr="008A4E9E">
          <w:fldChar w:fldCharType="separate"/>
        </w:r>
        <w:r w:rsidR="003F474E" w:rsidRPr="008A4E9E">
          <w:t>2</w:t>
        </w:r>
        <w:r w:rsidR="003F474E" w:rsidRPr="008A4E9E">
          <w:fldChar w:fldCharType="end"/>
        </w:r>
        <w:r w:rsidR="003F474E" w:rsidRPr="008A4E9E">
          <w:t>)</w:t>
        </w:r>
      </w:sdtContent>
    </w:sdt>
  </w:p>
  <w:p w14:paraId="38A07799" w14:textId="77777777" w:rsidR="003F474E" w:rsidRDefault="003F47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86101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A6818A9" w14:textId="77777777" w:rsidR="003F474E" w:rsidRPr="008A4E9E" w:rsidRDefault="003F474E">
            <w:pPr>
              <w:pStyle w:val="Sidfot"/>
              <w:jc w:val="right"/>
            </w:pPr>
            <w:r w:rsidRPr="008A4E9E">
              <w:fldChar w:fldCharType="begin"/>
            </w:r>
            <w:r w:rsidRPr="008A4E9E">
              <w:instrText>PAGE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 xml:space="preserve"> (</w:t>
            </w:r>
            <w:r w:rsidRPr="008A4E9E">
              <w:fldChar w:fldCharType="begin"/>
            </w:r>
            <w:r w:rsidRPr="008A4E9E">
              <w:instrText>NUMPAGES</w:instrText>
            </w:r>
            <w:r w:rsidRPr="008A4E9E">
              <w:fldChar w:fldCharType="separate"/>
            </w:r>
            <w:r w:rsidRPr="008A4E9E">
              <w:t>2</w:t>
            </w:r>
            <w:r w:rsidRPr="008A4E9E">
              <w:fldChar w:fldCharType="end"/>
            </w:r>
            <w:r w:rsidRPr="008A4E9E">
              <w:t>)</w:t>
            </w:r>
          </w:p>
        </w:sdtContent>
      </w:sdt>
    </w:sdtContent>
  </w:sdt>
  <w:p w14:paraId="3686FAAA" w14:textId="77777777" w:rsidR="003F474E" w:rsidRDefault="003F474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3D9A6" w14:textId="77777777" w:rsidR="00C06467" w:rsidRDefault="00C06467" w:rsidP="002D3AAC">
      <w:r>
        <w:separator/>
      </w:r>
    </w:p>
  </w:footnote>
  <w:footnote w:type="continuationSeparator" w:id="0">
    <w:p w14:paraId="21658E4E" w14:textId="77777777" w:rsidR="00C06467" w:rsidRDefault="00C06467" w:rsidP="002D3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page" w:tblpX="1225" w:tblpY="761"/>
      <w:tblW w:w="9497" w:type="dxa"/>
      <w:tblLayout w:type="fixed"/>
      <w:tblLook w:val="04A0" w:firstRow="1" w:lastRow="0" w:firstColumn="1" w:lastColumn="0" w:noHBand="0" w:noVBand="1"/>
    </w:tblPr>
    <w:tblGrid>
      <w:gridCol w:w="4931"/>
      <w:gridCol w:w="4566"/>
    </w:tblGrid>
    <w:tr w:rsidR="00DC58A9" w:rsidRPr="00AC6ECD" w14:paraId="71E93B94" w14:textId="77777777" w:rsidTr="00BF1BD9">
      <w:trPr>
        <w:trHeight w:val="283"/>
      </w:trPr>
      <w:tc>
        <w:tcPr>
          <w:tcW w:w="4931" w:type="dxa"/>
          <w:vMerge w:val="restart"/>
          <w:shd w:val="clear" w:color="auto" w:fill="auto"/>
        </w:tcPr>
        <w:p w14:paraId="79DB64CE" w14:textId="77777777" w:rsidR="00DC58A9" w:rsidRPr="009B776C" w:rsidRDefault="004A67D4" w:rsidP="00DC58A9">
          <w:r w:rsidRPr="00E47E54">
            <w:rPr>
              <w:noProof/>
            </w:rPr>
            <w:drawing>
              <wp:anchor distT="0" distB="0" distL="114300" distR="114300" simplePos="0" relativeHeight="251659264" behindDoc="0" locked="0" layoutInCell="1" allowOverlap="0" wp14:anchorId="399C2FD7" wp14:editId="37E41416">
                <wp:simplePos x="0" y="0"/>
                <wp:positionH relativeFrom="margin">
                  <wp:posOffset>0</wp:posOffset>
                </wp:positionH>
                <wp:positionV relativeFrom="page">
                  <wp:posOffset>4445</wp:posOffset>
                </wp:positionV>
                <wp:extent cx="838800" cy="900000"/>
                <wp:effectExtent l="0" t="0" r="0" b="0"/>
                <wp:wrapNone/>
                <wp:docPr id="1" name="Bildobjekt 1" descr="Macintosh HD:Users:norkay:Dropbox (Norkay AB):Norkay Projekt:Högskolan Dalarna:HD Grafisk profil 2017:Wordmall:HD_Color_Stand_pn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Macintosh HD:Users:norkay:Dropbox (Norkay AB):Norkay Projekt:Högskolan Dalarna:HD Grafisk profil 2017:Wordmall:HD_Color_Stand_pn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800" cy="90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FAA26D3D-D897-4be2-8F04-BA451C77F1D7}">
                            <ma14:placeholderFlag xmlns:arto="http://schemas.microsoft.com/office/word/2006/arto"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0B72B3E" w14:textId="77777777" w:rsidR="00DC58A9" w:rsidRPr="009B776C" w:rsidRDefault="00DC58A9" w:rsidP="00DC58A9"/>
        <w:p w14:paraId="3E02E5D4" w14:textId="77777777" w:rsidR="00DC58A9" w:rsidRDefault="00DC58A9" w:rsidP="00DC58A9">
          <w:pPr>
            <w:rPr>
              <w:rFonts w:ascii="Arial" w:hAnsi="Arial" w:cs="Arial"/>
              <w:b/>
              <w:bCs/>
            </w:rPr>
          </w:pPr>
        </w:p>
        <w:p w14:paraId="1037DD0C" w14:textId="77777777" w:rsidR="00DC58A9" w:rsidRPr="009B776C" w:rsidRDefault="00DC58A9" w:rsidP="00DC58A9">
          <w:pPr>
            <w:tabs>
              <w:tab w:val="left" w:pos="3780"/>
            </w:tabs>
          </w:pPr>
          <w:r>
            <w:tab/>
          </w:r>
        </w:p>
      </w:tc>
      <w:tc>
        <w:tcPr>
          <w:tcW w:w="4566" w:type="dxa"/>
          <w:shd w:val="clear" w:color="auto" w:fill="auto"/>
          <w:noWrap/>
        </w:tcPr>
        <w:p w14:paraId="4A27BF78" w14:textId="77777777" w:rsidR="00DC58A9" w:rsidRPr="00AC6ECD" w:rsidRDefault="00DC58A9" w:rsidP="00DC58A9">
          <w:pPr>
            <w:pStyle w:val="Sidhuvud"/>
            <w:tabs>
              <w:tab w:val="clear" w:pos="4536"/>
            </w:tabs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>R</w:t>
          </w:r>
          <w:r w:rsidR="0006740A">
            <w:rPr>
              <w:rFonts w:ascii="Arial" w:hAnsi="Arial" w:cs="Arial"/>
              <w:b/>
              <w:bCs/>
            </w:rPr>
            <w:t>ISKBEDÖMNING</w:t>
          </w:r>
        </w:p>
      </w:tc>
    </w:tr>
    <w:tr w:rsidR="00DC58A9" w:rsidRPr="007170B6" w14:paraId="05D4364A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1B9F8691" w14:textId="77777777" w:rsidR="00DC58A9" w:rsidRPr="00E47E54" w:rsidRDefault="00DC58A9" w:rsidP="00DC58A9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51FA2E6F" w14:textId="77777777" w:rsidR="00DC58A9" w:rsidRPr="007170B6" w:rsidRDefault="00DC58A9" w:rsidP="00DC58A9">
          <w:pPr>
            <w:pStyle w:val="Sidhuvud"/>
            <w:tabs>
              <w:tab w:val="clear" w:pos="4536"/>
            </w:tabs>
            <w:rPr>
              <w:sz w:val="18"/>
              <w:szCs w:val="18"/>
            </w:rPr>
          </w:pPr>
        </w:p>
      </w:tc>
    </w:tr>
    <w:tr w:rsidR="00DC58A9" w:rsidRPr="00E47E54" w14:paraId="40864193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39335FD1" w14:textId="77777777" w:rsidR="00DC58A9" w:rsidRPr="00E47E54" w:rsidRDefault="00DC58A9" w:rsidP="00DC58A9">
          <w:pPr>
            <w:pStyle w:val="Sidhuvud"/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02EFB1D7" w14:textId="77777777" w:rsidR="00DC58A9" w:rsidRPr="00E47E54" w:rsidRDefault="00DC58A9" w:rsidP="00DC58A9">
          <w:pPr>
            <w:pStyle w:val="Sidhuvud"/>
            <w:tabs>
              <w:tab w:val="clear" w:pos="4536"/>
            </w:tabs>
          </w:pPr>
          <w:r>
            <w:rPr>
              <w:rFonts w:ascii="Arial" w:hAnsi="Arial" w:cs="Arial"/>
              <w:sz w:val="18"/>
              <w:szCs w:val="18"/>
            </w:rPr>
            <w:t>Datum</w:t>
          </w:r>
        </w:p>
      </w:tc>
    </w:tr>
    <w:tr w:rsidR="00DC58A9" w:rsidRPr="008B443B" w14:paraId="2307CF24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798E6E48" w14:textId="77777777" w:rsidR="00DC58A9" w:rsidRDefault="00DC58A9" w:rsidP="00DC58A9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829B4BE" w14:textId="2F3ACA0B" w:rsidR="00DC58A9" w:rsidRPr="00C06467" w:rsidRDefault="00C06467" w:rsidP="00DC58A9">
          <w:pPr>
            <w:pStyle w:val="Sidhuvud"/>
            <w:tabs>
              <w:tab w:val="clear" w:pos="4536"/>
            </w:tabs>
          </w:pPr>
          <w:sdt>
            <w:sdtPr>
              <w:alias w:val="Mötesdatum"/>
              <w:tag w:val="Mötesdatum"/>
              <w:id w:val="1699353860"/>
              <w:date>
                <w:dateFormat w:val="yyyy-MM-dd"/>
                <w:lid w:val="sv-SE"/>
                <w:storeMappedDataAs w:val="dateTime"/>
                <w:calendar w:val="gregorian"/>
              </w:date>
            </w:sdtPr>
            <w:sdtEndPr/>
            <w:sdtContent>
              <w:r w:rsidRPr="00C06467">
                <w:t>Ange datum</w:t>
              </w:r>
            </w:sdtContent>
          </w:sdt>
        </w:p>
      </w:tc>
    </w:tr>
    <w:tr w:rsidR="00DC58A9" w:rsidRPr="00E47E54" w14:paraId="4CECF7B0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7DA2640D" w14:textId="77777777" w:rsidR="00DC58A9" w:rsidRPr="00E47E54" w:rsidRDefault="00DC58A9" w:rsidP="00DC58A9">
          <w:pPr>
            <w:pStyle w:val="Sidhuvud"/>
            <w:rPr>
              <w:sz w:val="18"/>
              <w:szCs w:val="18"/>
            </w:rPr>
          </w:pPr>
        </w:p>
      </w:tc>
      <w:tc>
        <w:tcPr>
          <w:tcW w:w="4566" w:type="dxa"/>
          <w:shd w:val="clear" w:color="auto" w:fill="auto"/>
          <w:noWrap/>
        </w:tcPr>
        <w:p w14:paraId="59E54DF8" w14:textId="77777777" w:rsidR="00DC58A9" w:rsidRPr="00E47E54" w:rsidRDefault="00DC58A9" w:rsidP="00DC58A9">
          <w:pPr>
            <w:pStyle w:val="Sidhuvud"/>
            <w:tabs>
              <w:tab w:val="clear" w:pos="4536"/>
            </w:tabs>
            <w:rPr>
              <w:sz w:val="18"/>
              <w:szCs w:val="18"/>
            </w:rPr>
          </w:pPr>
        </w:p>
      </w:tc>
    </w:tr>
    <w:tr w:rsidR="00DC58A9" w:rsidRPr="00E47E54" w14:paraId="4287F613" w14:textId="77777777" w:rsidTr="00BF1BD9">
      <w:trPr>
        <w:trHeight w:val="227"/>
      </w:trPr>
      <w:tc>
        <w:tcPr>
          <w:tcW w:w="4931" w:type="dxa"/>
          <w:vMerge/>
          <w:shd w:val="clear" w:color="auto" w:fill="auto"/>
        </w:tcPr>
        <w:p w14:paraId="39E6F78D" w14:textId="77777777" w:rsidR="00DC58A9" w:rsidRPr="00E47E54" w:rsidRDefault="00DC58A9" w:rsidP="00DC58A9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CB3A32D" w14:textId="77777777" w:rsidR="00DC58A9" w:rsidRPr="00E47E54" w:rsidRDefault="00DC58A9" w:rsidP="00DC58A9">
          <w:pPr>
            <w:pStyle w:val="Sidhuvud"/>
            <w:tabs>
              <w:tab w:val="clear" w:pos="4536"/>
            </w:tabs>
          </w:pPr>
          <w:r w:rsidRPr="003D0C5E">
            <w:rPr>
              <w:rFonts w:ascii="Arial" w:hAnsi="Arial" w:cs="Arial"/>
              <w:sz w:val="18"/>
              <w:szCs w:val="18"/>
            </w:rPr>
            <w:t>Organisation</w:t>
          </w:r>
        </w:p>
      </w:tc>
    </w:tr>
    <w:tr w:rsidR="00DC58A9" w:rsidRPr="00E47E54" w14:paraId="4D8534B4" w14:textId="77777777" w:rsidTr="00BF1BD9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74F81323" w14:textId="77777777" w:rsidR="00DC58A9" w:rsidRPr="00E47E54" w:rsidRDefault="00DC58A9" w:rsidP="00DC58A9">
          <w:pPr>
            <w:pStyle w:val="Sidhuvud"/>
          </w:pPr>
        </w:p>
      </w:tc>
      <w:sdt>
        <w:sdtPr>
          <w:id w:val="-1295208087"/>
        </w:sdtPr>
        <w:sdtEndPr/>
        <w:sdtContent>
          <w:tc>
            <w:tcPr>
              <w:tcW w:w="4566" w:type="dxa"/>
              <w:shd w:val="clear" w:color="auto" w:fill="auto"/>
              <w:noWrap/>
            </w:tcPr>
            <w:p w14:paraId="6C03168E" w14:textId="2BC5EC92" w:rsidR="00DC58A9" w:rsidRPr="00E47E54" w:rsidRDefault="00C06467" w:rsidP="00DC58A9">
              <w:pPr>
                <w:pStyle w:val="Sidhuvud"/>
                <w:tabs>
                  <w:tab w:val="clear" w:pos="4536"/>
                </w:tabs>
              </w:pPr>
              <w:r>
                <w:t>Ange ansvarig avdelning</w:t>
              </w:r>
            </w:p>
          </w:tc>
        </w:sdtContent>
      </w:sdt>
    </w:tr>
    <w:tr w:rsidR="00DC58A9" w:rsidRPr="008B443B" w14:paraId="741A6434" w14:textId="77777777" w:rsidTr="00BF1BD9">
      <w:trPr>
        <w:trHeight w:val="227"/>
      </w:trPr>
      <w:tc>
        <w:tcPr>
          <w:tcW w:w="4931" w:type="dxa"/>
          <w:vMerge/>
          <w:shd w:val="clear" w:color="auto" w:fill="auto"/>
          <w:vAlign w:val="bottom"/>
        </w:tcPr>
        <w:p w14:paraId="0A43C59F" w14:textId="77777777" w:rsidR="00DC58A9" w:rsidRPr="00E47E54" w:rsidRDefault="00DC58A9" w:rsidP="00DC58A9">
          <w:pPr>
            <w:pStyle w:val="Sidhuvud"/>
          </w:pPr>
        </w:p>
      </w:tc>
      <w:tc>
        <w:tcPr>
          <w:tcW w:w="4566" w:type="dxa"/>
          <w:shd w:val="clear" w:color="auto" w:fill="auto"/>
          <w:noWrap/>
        </w:tcPr>
        <w:p w14:paraId="65010B46" w14:textId="77777777" w:rsidR="00DC58A9" w:rsidRPr="008B443B" w:rsidRDefault="00DC58A9" w:rsidP="00DC58A9">
          <w:pPr>
            <w:pStyle w:val="Sidhuvud"/>
            <w:tabs>
              <w:tab w:val="clear" w:pos="4536"/>
            </w:tabs>
          </w:pPr>
        </w:p>
      </w:tc>
    </w:tr>
  </w:tbl>
  <w:p w14:paraId="33830EAF" w14:textId="77777777" w:rsidR="00BD5973" w:rsidRPr="00DC58A9" w:rsidRDefault="00BD5973" w:rsidP="00DC58A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32A7D"/>
    <w:multiLevelType w:val="hybridMultilevel"/>
    <w:tmpl w:val="184C7940"/>
    <w:lvl w:ilvl="0" w:tplc="54D4C6D2">
      <w:start w:val="1"/>
      <w:numFmt w:val="decimal"/>
      <w:pStyle w:val="Punktrubrik1"/>
      <w:lvlText w:val="%1"/>
      <w:lvlJc w:val="left"/>
      <w:pPr>
        <w:ind w:left="202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744" w:hanging="360"/>
      </w:pPr>
    </w:lvl>
    <w:lvl w:ilvl="2" w:tplc="041D001B" w:tentative="1">
      <w:start w:val="1"/>
      <w:numFmt w:val="lowerRoman"/>
      <w:lvlText w:val="%3."/>
      <w:lvlJc w:val="right"/>
      <w:pPr>
        <w:ind w:left="3464" w:hanging="180"/>
      </w:pPr>
    </w:lvl>
    <w:lvl w:ilvl="3" w:tplc="041D000F" w:tentative="1">
      <w:start w:val="1"/>
      <w:numFmt w:val="decimal"/>
      <w:lvlText w:val="%4."/>
      <w:lvlJc w:val="left"/>
      <w:pPr>
        <w:ind w:left="4184" w:hanging="360"/>
      </w:pPr>
    </w:lvl>
    <w:lvl w:ilvl="4" w:tplc="041D0019" w:tentative="1">
      <w:start w:val="1"/>
      <w:numFmt w:val="lowerLetter"/>
      <w:lvlText w:val="%5."/>
      <w:lvlJc w:val="left"/>
      <w:pPr>
        <w:ind w:left="4904" w:hanging="360"/>
      </w:pPr>
    </w:lvl>
    <w:lvl w:ilvl="5" w:tplc="041D001B" w:tentative="1">
      <w:start w:val="1"/>
      <w:numFmt w:val="lowerRoman"/>
      <w:lvlText w:val="%6."/>
      <w:lvlJc w:val="right"/>
      <w:pPr>
        <w:ind w:left="5624" w:hanging="180"/>
      </w:pPr>
    </w:lvl>
    <w:lvl w:ilvl="6" w:tplc="041D000F" w:tentative="1">
      <w:start w:val="1"/>
      <w:numFmt w:val="decimal"/>
      <w:lvlText w:val="%7."/>
      <w:lvlJc w:val="left"/>
      <w:pPr>
        <w:ind w:left="6344" w:hanging="360"/>
      </w:pPr>
    </w:lvl>
    <w:lvl w:ilvl="7" w:tplc="041D0019" w:tentative="1">
      <w:start w:val="1"/>
      <w:numFmt w:val="lowerLetter"/>
      <w:lvlText w:val="%8."/>
      <w:lvlJc w:val="left"/>
      <w:pPr>
        <w:ind w:left="7064" w:hanging="360"/>
      </w:pPr>
    </w:lvl>
    <w:lvl w:ilvl="8" w:tplc="041D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1" w15:restartNumberingAfterBreak="0">
    <w:nsid w:val="226D5569"/>
    <w:multiLevelType w:val="hybridMultilevel"/>
    <w:tmpl w:val="6C1CED1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4B1"/>
    <w:multiLevelType w:val="hybridMultilevel"/>
    <w:tmpl w:val="3572C12C"/>
    <w:lvl w:ilvl="0" w:tplc="68388FAA">
      <w:start w:val="1"/>
      <w:numFmt w:val="lowerLetter"/>
      <w:pStyle w:val="Punkterabc"/>
      <w:lvlText w:val="%1)"/>
      <w:lvlJc w:val="left"/>
      <w:pPr>
        <w:ind w:left="219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914" w:hanging="360"/>
      </w:pPr>
    </w:lvl>
    <w:lvl w:ilvl="2" w:tplc="041D001B" w:tentative="1">
      <w:start w:val="1"/>
      <w:numFmt w:val="lowerRoman"/>
      <w:lvlText w:val="%3."/>
      <w:lvlJc w:val="right"/>
      <w:pPr>
        <w:ind w:left="3634" w:hanging="180"/>
      </w:pPr>
    </w:lvl>
    <w:lvl w:ilvl="3" w:tplc="041D000F" w:tentative="1">
      <w:start w:val="1"/>
      <w:numFmt w:val="decimal"/>
      <w:lvlText w:val="%4."/>
      <w:lvlJc w:val="left"/>
      <w:pPr>
        <w:ind w:left="4354" w:hanging="360"/>
      </w:pPr>
    </w:lvl>
    <w:lvl w:ilvl="4" w:tplc="041D0019" w:tentative="1">
      <w:start w:val="1"/>
      <w:numFmt w:val="lowerLetter"/>
      <w:lvlText w:val="%5."/>
      <w:lvlJc w:val="left"/>
      <w:pPr>
        <w:ind w:left="5074" w:hanging="360"/>
      </w:pPr>
    </w:lvl>
    <w:lvl w:ilvl="5" w:tplc="041D001B" w:tentative="1">
      <w:start w:val="1"/>
      <w:numFmt w:val="lowerRoman"/>
      <w:lvlText w:val="%6."/>
      <w:lvlJc w:val="right"/>
      <w:pPr>
        <w:ind w:left="5794" w:hanging="180"/>
      </w:pPr>
    </w:lvl>
    <w:lvl w:ilvl="6" w:tplc="041D000F" w:tentative="1">
      <w:start w:val="1"/>
      <w:numFmt w:val="decimal"/>
      <w:lvlText w:val="%7."/>
      <w:lvlJc w:val="left"/>
      <w:pPr>
        <w:ind w:left="6514" w:hanging="360"/>
      </w:pPr>
    </w:lvl>
    <w:lvl w:ilvl="7" w:tplc="041D0019" w:tentative="1">
      <w:start w:val="1"/>
      <w:numFmt w:val="lowerLetter"/>
      <w:lvlText w:val="%8."/>
      <w:lvlJc w:val="left"/>
      <w:pPr>
        <w:ind w:left="7234" w:hanging="360"/>
      </w:pPr>
    </w:lvl>
    <w:lvl w:ilvl="8" w:tplc="041D001B" w:tentative="1">
      <w:start w:val="1"/>
      <w:numFmt w:val="lowerRoman"/>
      <w:lvlText w:val="%9."/>
      <w:lvlJc w:val="right"/>
      <w:pPr>
        <w:ind w:left="7954" w:hanging="180"/>
      </w:pPr>
    </w:lvl>
  </w:abstractNum>
  <w:abstractNum w:abstractNumId="3" w15:restartNumberingAfterBreak="0">
    <w:nsid w:val="39B51F68"/>
    <w:multiLevelType w:val="hybridMultilevel"/>
    <w:tmpl w:val="61E85722"/>
    <w:lvl w:ilvl="0" w:tplc="0978A2A0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614AB"/>
    <w:multiLevelType w:val="hybridMultilevel"/>
    <w:tmpl w:val="55C25C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26806"/>
    <w:multiLevelType w:val="hybridMultilevel"/>
    <w:tmpl w:val="5A7012D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545EA"/>
    <w:multiLevelType w:val="hybridMultilevel"/>
    <w:tmpl w:val="A92C7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BB3"/>
    <w:multiLevelType w:val="hybridMultilevel"/>
    <w:tmpl w:val="0DD28B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B17B04"/>
    <w:multiLevelType w:val="hybridMultilevel"/>
    <w:tmpl w:val="6C1CED10"/>
    <w:lvl w:ilvl="0" w:tplc="2BA0E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1B3FAF"/>
    <w:multiLevelType w:val="hybridMultilevel"/>
    <w:tmpl w:val="A27608FE"/>
    <w:lvl w:ilvl="0" w:tplc="B49C61EA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2627851">
    <w:abstractNumId w:val="0"/>
  </w:num>
  <w:num w:numId="2" w16cid:durableId="1854954794">
    <w:abstractNumId w:val="2"/>
  </w:num>
  <w:num w:numId="3" w16cid:durableId="419521559">
    <w:abstractNumId w:val="3"/>
  </w:num>
  <w:num w:numId="4" w16cid:durableId="471363865">
    <w:abstractNumId w:val="6"/>
  </w:num>
  <w:num w:numId="5" w16cid:durableId="1450053982">
    <w:abstractNumId w:val="7"/>
  </w:num>
  <w:num w:numId="6" w16cid:durableId="895319862">
    <w:abstractNumId w:val="5"/>
  </w:num>
  <w:num w:numId="7" w16cid:durableId="483863073">
    <w:abstractNumId w:val="9"/>
  </w:num>
  <w:num w:numId="8" w16cid:durableId="1970086219">
    <w:abstractNumId w:val="8"/>
  </w:num>
  <w:num w:numId="9" w16cid:durableId="1360159091">
    <w:abstractNumId w:val="4"/>
  </w:num>
  <w:num w:numId="10" w16cid:durableId="1820727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67"/>
    <w:rsid w:val="0001561B"/>
    <w:rsid w:val="00047DF9"/>
    <w:rsid w:val="00052DF7"/>
    <w:rsid w:val="0006740A"/>
    <w:rsid w:val="00092854"/>
    <w:rsid w:val="000F2C8A"/>
    <w:rsid w:val="00103FF1"/>
    <w:rsid w:val="001400D2"/>
    <w:rsid w:val="001512EE"/>
    <w:rsid w:val="001579A4"/>
    <w:rsid w:val="001C4377"/>
    <w:rsid w:val="001E4CBA"/>
    <w:rsid w:val="00210193"/>
    <w:rsid w:val="00271B46"/>
    <w:rsid w:val="002A519C"/>
    <w:rsid w:val="002D3AAC"/>
    <w:rsid w:val="003102FB"/>
    <w:rsid w:val="003555BA"/>
    <w:rsid w:val="00362712"/>
    <w:rsid w:val="003661CE"/>
    <w:rsid w:val="003F474E"/>
    <w:rsid w:val="003F57BA"/>
    <w:rsid w:val="00401D99"/>
    <w:rsid w:val="00416F1A"/>
    <w:rsid w:val="00416F6A"/>
    <w:rsid w:val="00484D57"/>
    <w:rsid w:val="004A67D4"/>
    <w:rsid w:val="004B2C32"/>
    <w:rsid w:val="004C592E"/>
    <w:rsid w:val="004E2136"/>
    <w:rsid w:val="00522415"/>
    <w:rsid w:val="00546477"/>
    <w:rsid w:val="0055033A"/>
    <w:rsid w:val="005825D8"/>
    <w:rsid w:val="0058767D"/>
    <w:rsid w:val="005B43D3"/>
    <w:rsid w:val="0066323B"/>
    <w:rsid w:val="00665008"/>
    <w:rsid w:val="006750CC"/>
    <w:rsid w:val="00690783"/>
    <w:rsid w:val="007637F1"/>
    <w:rsid w:val="00774EAA"/>
    <w:rsid w:val="007A4D6F"/>
    <w:rsid w:val="007B41D1"/>
    <w:rsid w:val="007D7AE2"/>
    <w:rsid w:val="0085554E"/>
    <w:rsid w:val="0086321F"/>
    <w:rsid w:val="00886583"/>
    <w:rsid w:val="008A4E9E"/>
    <w:rsid w:val="008B5235"/>
    <w:rsid w:val="008C56A1"/>
    <w:rsid w:val="008D2298"/>
    <w:rsid w:val="008E178D"/>
    <w:rsid w:val="0090097F"/>
    <w:rsid w:val="00907393"/>
    <w:rsid w:val="009250C1"/>
    <w:rsid w:val="00946AB2"/>
    <w:rsid w:val="00961EDA"/>
    <w:rsid w:val="00997CDA"/>
    <w:rsid w:val="009B776C"/>
    <w:rsid w:val="00A06AF4"/>
    <w:rsid w:val="00A20A26"/>
    <w:rsid w:val="00A37A6A"/>
    <w:rsid w:val="00A533F3"/>
    <w:rsid w:val="00A75784"/>
    <w:rsid w:val="00A82A00"/>
    <w:rsid w:val="00A92307"/>
    <w:rsid w:val="00AA7320"/>
    <w:rsid w:val="00AE31CA"/>
    <w:rsid w:val="00B11248"/>
    <w:rsid w:val="00B4414A"/>
    <w:rsid w:val="00B65A99"/>
    <w:rsid w:val="00BA7BE0"/>
    <w:rsid w:val="00BB0105"/>
    <w:rsid w:val="00BD2F83"/>
    <w:rsid w:val="00BD5973"/>
    <w:rsid w:val="00C06467"/>
    <w:rsid w:val="00C16D55"/>
    <w:rsid w:val="00C47FB8"/>
    <w:rsid w:val="00C50DE1"/>
    <w:rsid w:val="00CD3B6A"/>
    <w:rsid w:val="00D02FF0"/>
    <w:rsid w:val="00D22CD7"/>
    <w:rsid w:val="00D47D95"/>
    <w:rsid w:val="00D62B44"/>
    <w:rsid w:val="00D64133"/>
    <w:rsid w:val="00D727DE"/>
    <w:rsid w:val="00D80FAA"/>
    <w:rsid w:val="00D81DB3"/>
    <w:rsid w:val="00DB37D2"/>
    <w:rsid w:val="00DC58A9"/>
    <w:rsid w:val="00DD7DDC"/>
    <w:rsid w:val="00DE1BF5"/>
    <w:rsid w:val="00E240A7"/>
    <w:rsid w:val="00EA4737"/>
    <w:rsid w:val="00EE1117"/>
    <w:rsid w:val="00F14A56"/>
    <w:rsid w:val="00F66772"/>
    <w:rsid w:val="00F81BFB"/>
    <w:rsid w:val="00FC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E7277C"/>
  <w15:chartTrackingRefBased/>
  <w15:docId w15:val="{DAAADB96-8273-402F-B4C8-D43737363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712"/>
    <w:pPr>
      <w:spacing w:after="200"/>
    </w:pPr>
    <w:rPr>
      <w:rFonts w:ascii="Times New Roman" w:eastAsia="Calibri" w:hAnsi="Times New Roman" w:cs="Times New Roman"/>
      <w:color w:val="000000"/>
    </w:rPr>
  </w:style>
  <w:style w:type="paragraph" w:styleId="Rubrik1">
    <w:name w:val="heading 1"/>
    <w:basedOn w:val="Normal"/>
    <w:next w:val="Normal"/>
    <w:link w:val="Rubrik1Char"/>
    <w:uiPriority w:val="9"/>
    <w:qFormat/>
    <w:rsid w:val="00BB0105"/>
    <w:pPr>
      <w:keepNext/>
      <w:spacing w:before="240" w:after="120" w:line="240" w:lineRule="auto"/>
      <w:outlineLvl w:val="0"/>
    </w:pPr>
    <w:rPr>
      <w:rFonts w:ascii="Arial" w:eastAsia="Times New Roman" w:hAnsi="Arial"/>
      <w:b/>
      <w:bCs/>
      <w:noProof/>
      <w:kern w:val="32"/>
      <w:sz w:val="32"/>
      <w:szCs w:val="32"/>
      <w:lang w:eastAsia="sv-SE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B0105"/>
    <w:pPr>
      <w:keepNext/>
      <w:spacing w:before="360" w:after="0" w:line="240" w:lineRule="auto"/>
      <w:outlineLvl w:val="1"/>
    </w:pPr>
    <w:rPr>
      <w:rFonts w:ascii="Arial" w:eastAsia="Times New Roman" w:hAnsi="Arial"/>
      <w:bCs/>
      <w:iCs/>
      <w:sz w:val="26"/>
      <w:szCs w:val="26"/>
      <w:lang w:eastAsia="sv-SE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B0105"/>
    <w:pPr>
      <w:outlineLvl w:val="2"/>
    </w:pPr>
    <w:rPr>
      <w:rFonts w:ascii="Calibri Light" w:eastAsia="Times New Roman" w:hAnsi="Calibri Light"/>
      <w:b/>
      <w:bCs/>
      <w:sz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BB0105"/>
    <w:pPr>
      <w:outlineLvl w:val="3"/>
    </w:pPr>
    <w:rPr>
      <w:rFonts w:ascii="Calibri Light" w:eastAsia="Times New Roman" w:hAnsi="Calibri Light"/>
      <w:b/>
      <w:bCs/>
      <w:i/>
      <w:iCs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D3AAC"/>
  </w:style>
  <w:style w:type="paragraph" w:styleId="Sidfot">
    <w:name w:val="footer"/>
    <w:basedOn w:val="Normal"/>
    <w:link w:val="SidfotChar"/>
    <w:uiPriority w:val="99"/>
    <w:unhideWhenUsed/>
    <w:rsid w:val="002D3A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D3AAC"/>
  </w:style>
  <w:style w:type="character" w:customStyle="1" w:styleId="Rubrik1Char">
    <w:name w:val="Rubrik 1 Char"/>
    <w:basedOn w:val="Standardstycketeckensnitt"/>
    <w:link w:val="Rubrik1"/>
    <w:uiPriority w:val="9"/>
    <w:rsid w:val="00BB0105"/>
    <w:rPr>
      <w:rFonts w:ascii="Arial" w:eastAsia="Times New Roman" w:hAnsi="Arial" w:cs="Times New Roman"/>
      <w:b/>
      <w:bCs/>
      <w:noProof/>
      <w:color w:val="000000"/>
      <w:kern w:val="32"/>
      <w:sz w:val="32"/>
      <w:szCs w:val="32"/>
      <w:lang w:eastAsia="sv-SE"/>
    </w:rPr>
  </w:style>
  <w:style w:type="character" w:customStyle="1" w:styleId="Rubrik2Char">
    <w:name w:val="Rubrik 2 Char"/>
    <w:basedOn w:val="Standardstycketeckensnitt"/>
    <w:link w:val="Rubrik2"/>
    <w:uiPriority w:val="9"/>
    <w:rsid w:val="00BB0105"/>
    <w:rPr>
      <w:rFonts w:ascii="Arial" w:eastAsia="Times New Roman" w:hAnsi="Arial" w:cs="Times New Roman"/>
      <w:bCs/>
      <w:iCs/>
      <w:color w:val="000000"/>
      <w:sz w:val="26"/>
      <w:szCs w:val="26"/>
      <w:lang w:eastAsia="sv-SE"/>
    </w:rPr>
  </w:style>
  <w:style w:type="character" w:customStyle="1" w:styleId="Rubrik3Char">
    <w:name w:val="Rubrik 3 Char"/>
    <w:basedOn w:val="Standardstycketeckensnitt"/>
    <w:link w:val="Rubrik3"/>
    <w:uiPriority w:val="9"/>
    <w:rsid w:val="00BB0105"/>
    <w:rPr>
      <w:rFonts w:ascii="Calibri Light" w:eastAsia="Times New Roman" w:hAnsi="Calibri Light" w:cs="Times New Roman"/>
      <w:b/>
      <w:bCs/>
      <w:color w:val="000000"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B0105"/>
    <w:rPr>
      <w:rFonts w:ascii="Calibri Light" w:eastAsia="Times New Roman" w:hAnsi="Calibri Light" w:cs="Times New Roman"/>
      <w:b/>
      <w:bCs/>
      <w:i/>
      <w:iCs/>
      <w:color w:val="000000"/>
      <w:lang w:eastAsia="sv-SE"/>
    </w:rPr>
  </w:style>
  <w:style w:type="paragraph" w:styleId="Liststycke">
    <w:name w:val="List Paragraph"/>
    <w:basedOn w:val="Normal"/>
    <w:link w:val="ListstyckeChar"/>
    <w:uiPriority w:val="34"/>
    <w:qFormat/>
    <w:rsid w:val="002D3AAC"/>
    <w:pPr>
      <w:ind w:left="720"/>
      <w:contextualSpacing/>
    </w:pPr>
  </w:style>
  <w:style w:type="paragraph" w:customStyle="1" w:styleId="Punktrubrik1">
    <w:name w:val="Punktrubrik 1"/>
    <w:basedOn w:val="Liststycke"/>
    <w:link w:val="Punktrubrik1Char"/>
    <w:qFormat/>
    <w:rsid w:val="00BB0105"/>
    <w:pPr>
      <w:numPr>
        <w:numId w:val="1"/>
      </w:numPr>
      <w:spacing w:before="320" w:after="80" w:line="240" w:lineRule="auto"/>
      <w:ind w:left="357" w:hanging="357"/>
    </w:pPr>
    <w:rPr>
      <w:rFonts w:ascii="Arial" w:hAnsi="Arial"/>
      <w:b/>
      <w:sz w:val="26"/>
    </w:rPr>
  </w:style>
  <w:style w:type="paragraph" w:customStyle="1" w:styleId="Punkterabc">
    <w:name w:val="Punkter abc"/>
    <w:basedOn w:val="Normal"/>
    <w:link w:val="PunkterabcChar"/>
    <w:uiPriority w:val="99"/>
    <w:qFormat/>
    <w:rsid w:val="002D3AAC"/>
    <w:pPr>
      <w:numPr>
        <w:numId w:val="2"/>
      </w:numPr>
      <w:spacing w:after="120" w:line="240" w:lineRule="auto"/>
      <w:ind w:left="2018" w:right="476" w:hanging="357"/>
    </w:pPr>
  </w:style>
  <w:style w:type="character" w:customStyle="1" w:styleId="ListstyckeChar">
    <w:name w:val="Liststycke Char"/>
    <w:basedOn w:val="Standardstycketeckensnitt"/>
    <w:link w:val="Liststycke"/>
    <w:uiPriority w:val="34"/>
    <w:rsid w:val="002D3AAC"/>
    <w:rPr>
      <w:rFonts w:ascii="Times New Roman" w:eastAsia="Calibri" w:hAnsi="Times New Roman" w:cs="Times New Roman"/>
      <w:color w:val="000000"/>
    </w:rPr>
  </w:style>
  <w:style w:type="character" w:customStyle="1" w:styleId="Punktrubrik1Char">
    <w:name w:val="Punktrubrik 1 Char"/>
    <w:basedOn w:val="ListstyckeChar"/>
    <w:link w:val="Punktrubrik1"/>
    <w:rsid w:val="00BB0105"/>
    <w:rPr>
      <w:rFonts w:ascii="Arial" w:eastAsia="Calibri" w:hAnsi="Arial" w:cs="Times New Roman"/>
      <w:b/>
      <w:color w:val="000000"/>
      <w:sz w:val="26"/>
    </w:rPr>
  </w:style>
  <w:style w:type="character" w:customStyle="1" w:styleId="PunkterabcChar">
    <w:name w:val="Punkter abc Char"/>
    <w:basedOn w:val="Standardstycketeckensnitt"/>
    <w:link w:val="Punkterabc"/>
    <w:uiPriority w:val="99"/>
    <w:rsid w:val="002D3AAC"/>
    <w:rPr>
      <w:rFonts w:ascii="Times New Roman" w:eastAsia="Calibri" w:hAnsi="Times New Roman" w:cs="Times New Roman"/>
      <w:color w:val="000000"/>
    </w:rPr>
  </w:style>
  <w:style w:type="character" w:styleId="Platshllartext">
    <w:name w:val="Placeholder Text"/>
    <w:basedOn w:val="Standardstycketeckensnitt"/>
    <w:uiPriority w:val="99"/>
    <w:semiHidden/>
    <w:rsid w:val="00BB0105"/>
    <w:rPr>
      <w:color w:val="808080"/>
    </w:rPr>
  </w:style>
  <w:style w:type="paragraph" w:styleId="Normalwebb">
    <w:name w:val="Normal (Web)"/>
    <w:basedOn w:val="Normal"/>
    <w:uiPriority w:val="99"/>
    <w:semiHidden/>
    <w:unhideWhenUsed/>
    <w:rsid w:val="00362712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sv-SE"/>
    </w:rPr>
  </w:style>
  <w:style w:type="table" w:styleId="Tabellrutnt">
    <w:name w:val="Table Grid"/>
    <w:basedOn w:val="Normaltabell"/>
    <w:uiPriority w:val="39"/>
    <w:rsid w:val="00362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DC58A9"/>
    <w:rPr>
      <w:color w:val="0563C1" w:themeColor="hyperlink"/>
      <w:u w:val="single"/>
    </w:rPr>
  </w:style>
  <w:style w:type="paragraph" w:customStyle="1" w:styleId="Default">
    <w:name w:val="Default"/>
    <w:rsid w:val="00DC58A9"/>
    <w:pPr>
      <w:autoSpaceDE w:val="0"/>
      <w:autoSpaceDN w:val="0"/>
      <w:adjustRightInd w:val="0"/>
      <w:spacing w:after="0" w:line="240" w:lineRule="auto"/>
    </w:pPr>
    <w:rPr>
      <w:rFonts w:ascii="Garamond" w:eastAsiaTheme="minorEastAsia" w:hAnsi="Garamond" w:cs="Garamond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3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f\OneDrive%20-%20H&#246;gskolan%20Dalarna\Desktop\Medarbetarwebb\Dataskydd\Mall%20f&#246;r%20riskbed&#246;mnin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BDFF9E2548B4D5BB73957221BC8CB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C91A05-3E57-49B1-A831-0B87BBEEFB67}"/>
      </w:docPartPr>
      <w:docPartBody>
        <w:p w:rsidR="00000000" w:rsidRDefault="00000000">
          <w:pPr>
            <w:pStyle w:val="9BDFF9E2548B4D5BB73957221BC8CBE2"/>
          </w:pPr>
          <w:r w:rsidRPr="00A82A00">
            <w:rPr>
              <w:rStyle w:val="Platshllartext"/>
              <w:rFonts w:eastAsiaTheme="minorHAnsi"/>
              <w:color w:val="7030A0"/>
            </w:rPr>
            <w:t xml:space="preserve">Ange </w:t>
          </w:r>
          <w:r>
            <w:rPr>
              <w:rStyle w:val="Platshllartext"/>
              <w:rFonts w:eastAsiaTheme="minorHAnsi"/>
              <w:color w:val="7030A0"/>
            </w:rPr>
            <w:t>dokumenttitel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9BDFF9E2548B4D5BB73957221BC8CBE2">
    <w:name w:val="9BDFF9E2548B4D5BB73957221BC8CB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eHDa_Mallbeskrivning xmlns="c6f5bd9a-91f3-4a40-a9f8-8c877d7f1c53">Mall för handledning</BeHDa_Mallbeskrivning>
    <jc37a9142d544d4d81e0da7f143b473b xmlns="75ad50fb-b7ae-4785-9275-a37625e9eb3e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Rektors kansli, Högskoleförvaltning</TermName>
          <TermId xmlns="http://schemas.microsoft.com/office/infopath/2007/PartnerControls">768082ca-1a28-4983-90b4-5f5975ab10e2</TermId>
        </TermInfo>
      </Terms>
    </jc37a9142d544d4d81e0da7f143b473b>
    <BeHDa_Dokumenttyp xmlns="c6f5bd9a-91f3-4a40-a9f8-8c877d7f1c53" xsi:nil="true"/>
    <TaxCatchAll xmlns="c6f5bd9a-91f3-4a40-a9f8-8c877d7f1c53">
      <Value>1</Value>
    </TaxCatchAll>
    <TaxKeywordTaxHTField xmlns="c6f5bd9a-91f3-4a40-a9f8-8c877d7f1c53">
      <Terms xmlns="http://schemas.microsoft.com/office/infopath/2007/PartnerControls"/>
    </TaxKeywordTaxHTField>
    <BeHDa_Visningsplats xmlns="c6f5bd9a-91f3-4a40-a9f8-8c877d7f1c53">
      <Value>SharePoint</Value>
      <Value>Teams</Value>
    </BeHDa_Visningsplats>
    <p6f9e56d757b45a6bde4de29e723f0d7 xmlns="c6f5bd9a-91f3-4a40-a9f8-8c877d7f1c53">
      <Terms xmlns="http://schemas.microsoft.com/office/infopath/2007/PartnerControls"/>
    </p6f9e56d757b45a6bde4de29e723f0d7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F4DDEA009AE34A90C9C0F9F242952D" ma:contentTypeVersion="15" ma:contentTypeDescription="Skapa ett nytt dokument." ma:contentTypeScope="" ma:versionID="b5233be28f085cf073e1b3fc0f012b50">
  <xsd:schema xmlns:xsd="http://www.w3.org/2001/XMLSchema" xmlns:xs="http://www.w3.org/2001/XMLSchema" xmlns:p="http://schemas.microsoft.com/office/2006/metadata/properties" xmlns:ns2="c6f5bd9a-91f3-4a40-a9f8-8c877d7f1c53" xmlns:ns3="75ad50fb-b7ae-4785-9275-a37625e9eb3e" targetNamespace="http://schemas.microsoft.com/office/2006/metadata/properties" ma:root="true" ma:fieldsID="70d4796d3f13bd8eb25b7d76ad98eda5" ns2:_="" ns3:_="">
    <xsd:import namespace="c6f5bd9a-91f3-4a40-a9f8-8c877d7f1c53"/>
    <xsd:import namespace="75ad50fb-b7ae-4785-9275-a37625e9eb3e"/>
    <xsd:element name="properties">
      <xsd:complexType>
        <xsd:sequence>
          <xsd:element name="documentManagement">
            <xsd:complexType>
              <xsd:all>
                <xsd:element ref="ns2:BeHDa_Mallbeskrivning" minOccurs="0"/>
                <xsd:element ref="ns3:MediaServiceMetadata" minOccurs="0"/>
                <xsd:element ref="ns3:MediaServiceFastMetadata" minOccurs="0"/>
                <xsd:element ref="ns2:BeHDa_Dokumenttyp" minOccurs="0"/>
                <xsd:element ref="ns2:TaxKeywordTaxHTField" minOccurs="0"/>
                <xsd:element ref="ns2:TaxCatchAll" minOccurs="0"/>
                <xsd:element ref="ns2:BeHDa_Visningsplats" minOccurs="0"/>
                <xsd:element ref="ns3:jc37a9142d544d4d81e0da7f143b473b" minOccurs="0"/>
                <xsd:element ref="ns3:MediaServiceAutoKeyPoints" minOccurs="0"/>
                <xsd:element ref="ns3:MediaServiceKeyPoints" minOccurs="0"/>
                <xsd:element ref="ns2:p6f9e56d757b45a6bde4de29e723f0d7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5bd9a-91f3-4a40-a9f8-8c877d7f1c53" elementFormDefault="qualified">
    <xsd:import namespace="http://schemas.microsoft.com/office/2006/documentManagement/types"/>
    <xsd:import namespace="http://schemas.microsoft.com/office/infopath/2007/PartnerControls"/>
    <xsd:element name="BeHDa_Mallbeskrivning" ma:index="8" nillable="true" ma:displayName="Mallbeskrivning" ma:internalName="BeHDa_Mallbeskrivning">
      <xsd:simpleType>
        <xsd:restriction base="dms:Note">
          <xsd:maxLength value="255"/>
        </xsd:restriction>
      </xsd:simpleType>
    </xsd:element>
    <xsd:element name="BeHDa_Dokumenttyp" ma:index="11" nillable="true" ma:displayName="Dokumenttyp - Gammal" ma:format="Dropdown" ma:internalName="BeHDa_Dokumenttyp">
      <xsd:simpleType>
        <xsd:restriction base="dms:Choice">
          <xsd:enumeration value="Arbetsordning"/>
          <xsd:enumeration value="Beslut"/>
          <xsd:enumeration value="Brev"/>
          <xsd:enumeration value="Handläggningsordning"/>
          <xsd:enumeration value="Kallelse och förslag till dagordning"/>
          <xsd:enumeration value="Lathund"/>
          <xsd:enumeration value="Mål"/>
          <xsd:enumeration value="Normal"/>
          <xsd:enumeration value="Plan"/>
          <xsd:enumeration value="PM"/>
          <xsd:enumeration value="Policy"/>
          <xsd:enumeration value="Presentation"/>
          <xsd:enumeration value="Protokoll"/>
          <xsd:enumeration value="Protokollsutdrag"/>
          <xsd:enumeration value="Regel"/>
          <xsd:enumeration value="Remissvar"/>
          <xsd:enumeration value="Strategi"/>
          <xsd:enumeration value="Tjänsteanteckning"/>
          <xsd:enumeration value="Vision"/>
        </xsd:restriction>
      </xsd:simpleType>
    </xsd:element>
    <xsd:element name="TaxKeywordTaxHTField" ma:index="13" nillable="true" ma:taxonomy="true" ma:internalName="TaxKeywordTaxHTField" ma:taxonomyFieldName="TaxKeyword" ma:displayName="Företagsnyckelord" ma:fieldId="{23f27201-bee3-471e-b2e7-b64fd8b7ca38}" ma:taxonomyMulti="true" ma:sspId="2e8987a6-c1bb-4d45-96f2-f973512b71d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4" nillable="true" ma:displayName="Taxonomy Catch All Column" ma:hidden="true" ma:list="{2f928063-bae9-427f-9a64-7675f11737dd}" ma:internalName="TaxCatchAll" ma:showField="CatchAllData" ma:web="c6f5bd9a-91f3-4a40-a9f8-8c877d7f1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BeHDa_Visningsplats" ma:index="15" nillable="true" ma:displayName="Visningsplats" ma:internalName="BeHDa_Visningsplat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HDa"/>
                    <xsd:enumeration value="PowerPoint"/>
                    <xsd:enumeration value="SharePoint"/>
                    <xsd:enumeration value="Styrdokument"/>
                    <xsd:enumeration value="Teams"/>
                    <xsd:enumeration value="Word"/>
                  </xsd:restriction>
                </xsd:simpleType>
              </xsd:element>
            </xsd:sequence>
          </xsd:extension>
        </xsd:complexContent>
      </xsd:complexType>
    </xsd:element>
    <xsd:element name="p6f9e56d757b45a6bde4de29e723f0d7" ma:index="21" nillable="true" ma:taxonomy="true" ma:internalName="p6f9e56d757b45a6bde4de29e723f0d7" ma:taxonomyFieldName="BeHDa_Dokumenttyp_Tax" ma:displayName="Dokumenttyp" ma:fieldId="{96f9e56d-757b-45a6-bde4-de29e723f0d7}" ma:sspId="2e8987a6-c1bb-4d45-96f2-f973512b71dc" ma:termSetId="5af78825-a386-4dfb-bc4b-2d98dcef38c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ad50fb-b7ae-4785-9275-a37625e9eb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jc37a9142d544d4d81e0da7f143b473b" ma:index="17" nillable="true" ma:taxonomy="true" ma:internalName="jc37a9142d544d4d81e0da7f143b473b" ma:taxonomyFieldName="Avdelning" ma:displayName="Avdelning" ma:readOnly="false" ma:default="" ma:fieldId="{3c37a914-2d54-4d4d-81e0-da7f143b473b}" ma:sspId="2e8987a6-c1bb-4d45-96f2-f973512b71dc" ma:termSetId="8ed8c9ea-7052-4c1d-a4d7-b9c10bffea6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1AC49D-09D9-46C1-B148-D8AEBBD9AD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0E3EF8-422A-4708-89EA-A5AA58B41D12}">
  <ds:schemaRefs>
    <ds:schemaRef ds:uri="http://schemas.microsoft.com/office/2006/metadata/properties"/>
    <ds:schemaRef ds:uri="http://schemas.microsoft.com/office/infopath/2007/PartnerControls"/>
    <ds:schemaRef ds:uri="c6f5bd9a-91f3-4a40-a9f8-8c877d7f1c53"/>
    <ds:schemaRef ds:uri="75ad50fb-b7ae-4785-9275-a37625e9eb3e"/>
  </ds:schemaRefs>
</ds:datastoreItem>
</file>

<file path=customXml/itemProps3.xml><?xml version="1.0" encoding="utf-8"?>
<ds:datastoreItem xmlns:ds="http://schemas.openxmlformats.org/officeDocument/2006/customXml" ds:itemID="{4707DF47-B25D-4B0E-859B-50A8891F1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f5bd9a-91f3-4a40-a9f8-8c877d7f1c53"/>
    <ds:schemaRef ds:uri="75ad50fb-b7ae-4785-9275-a37625e9eb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 för riskbedömnin1.dotx</Template>
  <TotalTime>1</TotalTime>
  <Pages>2</Pages>
  <Words>343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Lathund</vt:lpstr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för riskbedömning</dc:title>
  <dc:subject/>
  <dc:creator>Ellinor Säfström (HDa)</dc:creator>
  <cp:keywords/>
  <dc:description/>
  <cp:lastModifiedBy>Ellinor Säfström (HDa)</cp:lastModifiedBy>
  <cp:revision>1</cp:revision>
  <dcterms:created xsi:type="dcterms:W3CDTF">2023-09-08T08:22:00Z</dcterms:created>
  <dcterms:modified xsi:type="dcterms:W3CDTF">2023-09-08T08:23:00Z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0x0101005AF4DDEA009AE34A90C9C0F9F242952D</vt:lpwstr>
  </property>
  <property fmtid="{D5CDD505-2E9C-101B-9397-08002B2CF9AE}" pid="3" name="TaxKeyword">
    <vt:lpwstr/>
  </property>
  <property fmtid="{D5CDD505-2E9C-101B-9397-08002B2CF9AE}" pid="4" name="Avdelning">
    <vt:lpwstr>1;#Rektors kansli, Högskoleförvaltning|768082ca-1a28-4983-90b4-5f5975ab10e2</vt:lpwstr>
  </property>
</Properties>
</file>